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u w:val="single"/>
          <w:rtl w:val="0"/>
        </w:rPr>
        <w:t xml:space="preserve">Figurative Language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Figurative Meanin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g-Language you have to “figure out” by looking at the deeper or interpreted meaning.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Literal Meaning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-Language you can take at word value; it means exactly what is says.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c27ba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rtl w:val="0"/>
              </w:rPr>
              <w:t xml:space="preserve">Figurative Language</w:t>
            </w:r>
          </w:p>
        </w:tc>
        <w:tc>
          <w:tcPr>
            <w:shd w:fill="c27ba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rtl w:val="0"/>
              </w:rPr>
              <w:t xml:space="preserve">Definition</w:t>
            </w:r>
          </w:p>
        </w:tc>
        <w:tc>
          <w:tcPr>
            <w:shd w:fill="c27ba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rtl w:val="0"/>
              </w:rPr>
              <w:t xml:space="preserve">Example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Simile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comparison of two unlike things using ‘like or as.’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“They were poised like storybook monsters.”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Metaphor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comparison of two unlike things without using ‘like or as’ by saying one is the other. 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“Life without dreams is a barren field.”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Personification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Giving a non-human human or person-like qualities.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“The door moaned in pain as he anxiously entered.”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Hyperbole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use of extreme exaggeration.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“He had waited an eternity for this single moment in time.”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Alliteration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repetition of beginning consonant sounds.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“Becky’s beagle barked and bayed, becoming bothersome for Billy.”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Repetition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Using a word, clause, or phrase more than once in a short passage.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“I will not quit. I will not cry. I will not leave. I will not heave.”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Onomatopoeia 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Words that sound like the noise it describes.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Chirp, bam, slurp, pitter patter, eek, swish.</w:t>
            </w:r>
          </w:p>
        </w:tc>
      </w:tr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Idiom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well-known phrase that shouldn’t be taken literally.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“I was on cloud nine all day.” “Something here is fishy!”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